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6A6A" w:rsidRDefault="00AF6A6A" w:rsidP="00AF6A6A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B04502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 w:rsidRPr="00130056">
        <w:rPr>
          <w:rStyle w:val="a8"/>
          <w:color w:val="000000"/>
          <w:sz w:val="28"/>
          <w:szCs w:val="28"/>
          <w:shd w:val="clear" w:color="auto" w:fill="FFFFFF"/>
        </w:rPr>
        <w:t>КАК НЕ ПОПАСТЬСЯ НА УЛОВКИ МОШЕННИКОВ С БАНКОВСКИМИ КАРТАМИ</w:t>
      </w:r>
    </w:p>
    <w:p w:rsid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 xml:space="preserve">Мошенничество с банковскими картами осуществляется различными способами: от самого простого варианта в виде подсматривания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пин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>-кода или кражи карты до самого сложного, связанного с хакерскими уловками. Чтобы обезопасить себя и свои безналичные средства, необходимо знать, как третьи лица могут ими завладеть.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Банковская карта – это пластиковая карта для совершения платежей и доступа к средствам, хранящимся на счёте, не требующая для этого Вашего присутствия в банке. Но за счет простоты её использования у мошенников появляется множество способов для обмана.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Как правило, мошенники действуют следующим образом: Вам приходит SMS-сообщение о том, что Ваша банковская карта заблокирована и предлагается бесплатно позвонить на указанный в SMS  номер для получения подробной информации, после чего в ходе разговора Вам говорят о том, что произошел технический сбой, и просят подтвердить данные Вашей карты для ее перерегистрации.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Для снятия денег с Вашей карты мошенникам нужен лишь ее номер и трехзначный код на обороте карты. Как только Вы их сообщите, деньги будут сняты с Вашего счета.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КАК ПОСТУПАТЬ В ТАКОЙ СИТУАЦИИ: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</w:rPr>
        <w:t>Ни при каких обстоятельствах не сообщайте никому данные банковской карты! Ни один сотрудник банка не в праве требовать трехзначный код </w:t>
      </w:r>
      <w:r w:rsidRPr="00130056">
        <w:rPr>
          <w:color w:val="000000"/>
          <w:sz w:val="27"/>
          <w:szCs w:val="27"/>
          <w:shd w:val="clear" w:color="auto" w:fill="FFFFFF"/>
        </w:rPr>
        <w:t>на обороте Вашей карты!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Для проверки информации о блокировке карты, необходимо самостоятельно позвонить в клиентскую службу поддержки банка по номеру телефона, указанному на обороте Вашей карты. Вероятнее всего, Вам ответят, что никаких технических сбоев не происходило, а Ваша карта продолжает обслуживаться банком.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</w:rPr>
        <w:t>ОБЩИЕ РЕКОМЕНДАЦИИ ВЛАДЕЛЬЦАМ ПЛАСТИКОВЫХ БАНКОВСКИХ КАРТ: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</w:rPr>
        <w:t>Для того, чтобы не попасться на уловки мошенников и сократить число случаев мошенничества с пластиковыми банковскими картами, необходимо соблюдать следующие правила: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lastRenderedPageBreak/>
        <w:t>1) Не следует ни при каких обстоятельствах сообщать никому ПИН-код Вашей банковской карты;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2) Нельзя хранить ПИН-код рядом с картой и тем более записывать ПИН-код на неё – в этом случае Вы даже не успеете обезопасить свой счёт, заблокировав карту в случае ее утери или если ее похитят;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3) Снятие средств лучше осуществлять непосредственно в офисах финансовой компании или рядом с ними. Территория около банка и внутри него просматривается камерами слежения. В некоторых случаях снятие денег лучше осуществить непосредственно в кассе;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4) Не стоит стесняться закрывать от взглядов посторонних клавиатуру банкомата при введении ПИН-кода и просить особо интересующихся лиц – отойти;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 xml:space="preserve">5) Не стоит совершать покупки на сайтах, не внушающих доверия. При осуществлении любых операций в сети Интернет следует обратить внимание на поддержку технологии 3D-Secure. Присутствие ее на сайтах обозначается логотипами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Verified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by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MasterCard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Visa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SecureCode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>. Эта технология позволяет подтвердить проведение операции одноразовым паролем. Контрольные цифры отправляются на мобильный телефон;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6) Если Вам позвонили из какой-либо организации или Вы получили письмо по электронной почте (в том числе из банка) с просьбой сообщить данные карты и ПИН-код под различными предлогами, позвоните в банк по номеру телефона, указанному на обратной стороне карты, и сообщите о данном факте. Не переходите по указанным в электронном письме ссылкам;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 xml:space="preserve">7) Обращайте внимание на </w:t>
      </w:r>
      <w:proofErr w:type="spellStart"/>
      <w:r w:rsidRPr="00130056">
        <w:rPr>
          <w:color w:val="000000"/>
          <w:sz w:val="27"/>
          <w:szCs w:val="27"/>
          <w:shd w:val="clear" w:color="auto" w:fill="FFFFFF"/>
        </w:rPr>
        <w:t>картоприемник</w:t>
      </w:r>
      <w:proofErr w:type="spellEnd"/>
      <w:r w:rsidRPr="00130056">
        <w:rPr>
          <w:color w:val="000000"/>
          <w:sz w:val="27"/>
          <w:szCs w:val="27"/>
          <w:shd w:val="clear" w:color="auto" w:fill="FFFFFF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отказаться и сообщить о своих подозрениях по указанному на нём телефону;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8) В случае некорректной работы банкомата, если он самопроизвольно перезагружается, – также откажитесь от его использования;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>9) В магазинах, ресторанах и кафе все действия с Вашей пластиковой картой при оплате услуг и товаров должны происходить в только в Вашем присутствии. В противном случае мошенники могут получить данные Вашей карты при помощи специальных устройств и в дальнейшем использовать</w:t>
      </w:r>
      <w:r w:rsidRPr="00130056">
        <w:rPr>
          <w:color w:val="000000"/>
          <w:sz w:val="27"/>
          <w:szCs w:val="27"/>
          <w:shd w:val="clear" w:color="auto" w:fill="FFFFFF"/>
        </w:rPr>
        <w:br/>
        <w:t>их для изготовления подделки.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7"/>
          <w:szCs w:val="27"/>
        </w:rPr>
      </w:pPr>
      <w:r w:rsidRPr="00130056">
        <w:rPr>
          <w:color w:val="000000"/>
          <w:sz w:val="27"/>
          <w:szCs w:val="27"/>
          <w:shd w:val="clear" w:color="auto" w:fill="FFFFFF"/>
        </w:rPr>
        <w:t xml:space="preserve">Расследование преступлений данной категории </w:t>
      </w:r>
      <w:r>
        <w:rPr>
          <w:color w:val="000000"/>
          <w:sz w:val="27"/>
          <w:szCs w:val="27"/>
          <w:shd w:val="clear" w:color="auto" w:fill="FFFFFF"/>
        </w:rPr>
        <w:t>у</w:t>
      </w:r>
      <w:r w:rsidRPr="00130056">
        <w:rPr>
          <w:color w:val="000000"/>
          <w:sz w:val="27"/>
          <w:szCs w:val="27"/>
          <w:shd w:val="clear" w:color="auto" w:fill="FFFFFF"/>
        </w:rPr>
        <w:t>сложняется постоянным изменением и усовершенствованием злоумышленниками способов обмана.</w:t>
      </w:r>
    </w:p>
    <w:p w:rsidR="00130056" w:rsidRPr="00130056" w:rsidRDefault="00130056" w:rsidP="00130056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130056">
        <w:rPr>
          <w:color w:val="000000"/>
          <w:sz w:val="27"/>
          <w:szCs w:val="27"/>
          <w:shd w:val="clear" w:color="auto" w:fill="FFFFFF"/>
        </w:rPr>
        <w:t>Чтобы не стать жертвой мошенников необходимо всего лишь следовать простым правилам, указанным в настоящей памятке.</w:t>
      </w:r>
    </w:p>
    <w:p w:rsidR="00184E11" w:rsidRPr="00130056" w:rsidRDefault="00130056" w:rsidP="00130056">
      <w:pPr>
        <w:pStyle w:val="a7"/>
        <w:shd w:val="clear" w:color="auto" w:fill="FFFFFF"/>
        <w:spacing w:before="0" w:beforeAutospacing="0"/>
        <w:rPr>
          <w:color w:val="333333"/>
          <w:sz w:val="27"/>
          <w:szCs w:val="27"/>
        </w:rPr>
      </w:pPr>
      <w:bookmarkStart w:id="0" w:name="_GoBack"/>
      <w:bookmarkEnd w:id="0"/>
      <w:r w:rsidRPr="00130056">
        <w:rPr>
          <w:color w:val="333333"/>
          <w:sz w:val="27"/>
          <w:szCs w:val="27"/>
        </w:rPr>
        <w:t xml:space="preserve"> </w:t>
      </w:r>
    </w:p>
    <w:sectPr w:rsidR="00184E11" w:rsidRPr="00130056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40D3"/>
    <w:rsid w:val="00130056"/>
    <w:rsid w:val="00184E11"/>
    <w:rsid w:val="00423143"/>
    <w:rsid w:val="0074527A"/>
    <w:rsid w:val="00856A9B"/>
    <w:rsid w:val="008E540D"/>
    <w:rsid w:val="00946ECC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BA20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30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dcterms:created xsi:type="dcterms:W3CDTF">2022-12-04T13:03:00Z</dcterms:created>
  <dcterms:modified xsi:type="dcterms:W3CDTF">2022-12-27T14:08:00Z</dcterms:modified>
</cp:coreProperties>
</file>