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00" w:rsidRDefault="00012300" w:rsidP="00012300">
      <w:pPr>
        <w:spacing w:after="150" w:line="312" w:lineRule="atLeast"/>
        <w:jc w:val="center"/>
        <w:outlineLvl w:val="0"/>
        <w:rPr>
          <w:rFonts w:ascii="Arial" w:eastAsia="Times New Roman" w:hAnsi="Arial" w:cs="Arial"/>
          <w:b/>
          <w:bCs/>
          <w:color w:val="1C7D47"/>
          <w:kern w:val="36"/>
          <w:sz w:val="36"/>
          <w:szCs w:val="36"/>
          <w:lang w:eastAsia="ru-RU"/>
        </w:rPr>
      </w:pPr>
      <w:r w:rsidRPr="00012300">
        <w:rPr>
          <w:rFonts w:ascii="Arial" w:eastAsia="Times New Roman" w:hAnsi="Arial" w:cs="Arial"/>
          <w:b/>
          <w:bCs/>
          <w:color w:val="1C7D47"/>
          <w:kern w:val="36"/>
          <w:sz w:val="36"/>
          <w:szCs w:val="36"/>
          <w:lang w:eastAsia="ru-RU"/>
        </w:rPr>
        <w:t>Что такое инициативный проект?</w:t>
      </w:r>
    </w:p>
    <w:p w:rsidR="00012300" w:rsidRPr="00012300" w:rsidRDefault="00012300" w:rsidP="00012300">
      <w:pPr>
        <w:spacing w:after="150" w:line="312" w:lineRule="atLeast"/>
        <w:outlineLvl w:val="0"/>
        <w:rPr>
          <w:rFonts w:ascii="Arial" w:eastAsia="Times New Roman" w:hAnsi="Arial" w:cs="Arial"/>
          <w:b/>
          <w:bCs/>
          <w:color w:val="1C7D47"/>
          <w:kern w:val="36"/>
          <w:sz w:val="36"/>
          <w:szCs w:val="36"/>
          <w:lang w:eastAsia="ru-RU"/>
        </w:rPr>
      </w:pPr>
    </w:p>
    <w:p w:rsidR="00C41282" w:rsidRDefault="00012300">
      <w:pPr>
        <w:rPr>
          <w:rFonts w:ascii="Roboto" w:hAnsi="Roboto"/>
          <w:color w:val="666666"/>
          <w:shd w:val="clear" w:color="auto" w:fill="FFFFFF"/>
        </w:rPr>
      </w:pPr>
      <w:r w:rsidRPr="00012300">
        <w:rPr>
          <w:rStyle w:val="a3"/>
          <w:rFonts w:ascii="Roboto" w:hAnsi="Roboto"/>
          <w:color w:val="666666"/>
          <w:sz w:val="36"/>
          <w:szCs w:val="36"/>
          <w:shd w:val="clear" w:color="auto" w:fill="FFFFFF"/>
        </w:rPr>
        <w:t>Инициативный проект</w:t>
      </w:r>
      <w:r>
        <w:rPr>
          <w:rStyle w:val="a3"/>
          <w:rFonts w:ascii="Roboto" w:hAnsi="Roboto"/>
          <w:color w:val="666666"/>
          <w:sz w:val="36"/>
          <w:szCs w:val="36"/>
          <w:shd w:val="clear" w:color="auto" w:fill="FFFFFF"/>
        </w:rPr>
        <w:t> </w:t>
      </w:r>
      <w:r>
        <w:rPr>
          <w:rFonts w:ascii="Roboto" w:hAnsi="Roboto"/>
          <w:color w:val="666666"/>
          <w:sz w:val="36"/>
          <w:szCs w:val="36"/>
          <w:shd w:val="clear" w:color="auto" w:fill="FFFFFF"/>
        </w:rPr>
        <w:t>– </w:t>
      </w:r>
      <w:r>
        <w:rPr>
          <w:rFonts w:ascii="Roboto" w:hAnsi="Roboto"/>
          <w:color w:val="666666"/>
          <w:shd w:val="clear" w:color="auto" w:fill="FFFFFF"/>
        </w:rPr>
        <w:t>проект, разработанный и выдвинутый инициаторами проектов в целях реализации на территории Карачаево-Черкесской Республики мероприятий, имеющих приоритетное значение для жителей Карачаево-Черкесской Республики.</w:t>
      </w:r>
    </w:p>
    <w:p w:rsidR="00012300" w:rsidRDefault="00012300">
      <w:pPr>
        <w:rPr>
          <w:rFonts w:ascii="Roboto" w:hAnsi="Roboto"/>
          <w:color w:val="666666"/>
          <w:shd w:val="clear" w:color="auto" w:fill="FFFFFF"/>
        </w:rPr>
      </w:pPr>
    </w:p>
    <w:p w:rsidR="00012300" w:rsidRDefault="00012300">
      <w:pPr>
        <w:rPr>
          <w:rFonts w:ascii="Roboto" w:hAnsi="Roboto"/>
          <w:color w:val="666666"/>
          <w:shd w:val="clear" w:color="auto" w:fill="FFFFFF"/>
        </w:rPr>
      </w:pPr>
      <w:r>
        <w:rPr>
          <w:rStyle w:val="a3"/>
          <w:rFonts w:ascii="Roboto" w:hAnsi="Roboto"/>
          <w:color w:val="666666"/>
          <w:sz w:val="36"/>
          <w:szCs w:val="36"/>
          <w:shd w:val="clear" w:color="auto" w:fill="FFFFFF"/>
        </w:rPr>
        <w:t>Виды направлений, по которым можно выдвинуть проект:</w:t>
      </w:r>
      <w:r>
        <w:rPr>
          <w:rFonts w:ascii="Roboto" w:hAnsi="Roboto"/>
          <w:color w:val="666666"/>
        </w:rPr>
        <w:br/>
      </w:r>
      <w:r>
        <w:rPr>
          <w:rStyle w:val="a3"/>
          <w:rFonts w:ascii="Roboto" w:hAnsi="Roboto"/>
          <w:color w:val="666666"/>
          <w:shd w:val="clear" w:color="auto" w:fill="FFFFFF"/>
        </w:rPr>
        <w:t>1)</w:t>
      </w:r>
      <w:r>
        <w:rPr>
          <w:rFonts w:ascii="Roboto" w:hAnsi="Roboto"/>
          <w:color w:val="666666"/>
          <w:shd w:val="clear" w:color="auto" w:fill="FFFFFF"/>
        </w:rPr>
        <w:t> ремонт объектов социальной инфраструктуры;</w:t>
      </w:r>
      <w:r>
        <w:rPr>
          <w:rFonts w:ascii="Roboto" w:hAnsi="Roboto"/>
          <w:color w:val="666666"/>
        </w:rPr>
        <w:br/>
      </w:r>
      <w:r>
        <w:rPr>
          <w:rStyle w:val="a3"/>
          <w:rFonts w:ascii="Roboto" w:hAnsi="Roboto"/>
          <w:color w:val="666666"/>
          <w:shd w:val="clear" w:color="auto" w:fill="FFFFFF"/>
        </w:rPr>
        <w:t>2)</w:t>
      </w:r>
      <w:r>
        <w:rPr>
          <w:rFonts w:ascii="Roboto" w:hAnsi="Roboto"/>
          <w:color w:val="666666"/>
          <w:shd w:val="clear" w:color="auto" w:fill="FFFFFF"/>
        </w:rPr>
        <w:t> благоустройство улиц, дворовых территорий, площадей, набережных, детских игровых</w:t>
      </w:r>
      <w:r>
        <w:rPr>
          <w:rFonts w:ascii="Roboto" w:hAnsi="Roboto"/>
          <w:color w:val="666666"/>
        </w:rPr>
        <w:br/>
      </w:r>
      <w:r>
        <w:rPr>
          <w:rFonts w:ascii="Roboto" w:hAnsi="Roboto"/>
          <w:color w:val="666666"/>
          <w:shd w:val="clear" w:color="auto" w:fill="FFFFFF"/>
        </w:rPr>
        <w:t>площадок, мест массового отдыха населения и других территорий;</w:t>
      </w:r>
      <w:r>
        <w:rPr>
          <w:rFonts w:ascii="Roboto" w:hAnsi="Roboto"/>
          <w:color w:val="666666"/>
        </w:rPr>
        <w:br/>
      </w:r>
      <w:r>
        <w:rPr>
          <w:rStyle w:val="a3"/>
          <w:rFonts w:ascii="Roboto" w:hAnsi="Roboto"/>
          <w:color w:val="666666"/>
          <w:shd w:val="clear" w:color="auto" w:fill="FFFFFF"/>
        </w:rPr>
        <w:t>3)</w:t>
      </w:r>
      <w:r>
        <w:rPr>
          <w:rFonts w:ascii="Roboto" w:hAnsi="Roboto"/>
          <w:color w:val="666666"/>
          <w:shd w:val="clear" w:color="auto" w:fill="FFFFFF"/>
        </w:rPr>
        <w:t> содержание мест захоронения;</w:t>
      </w:r>
      <w:r>
        <w:rPr>
          <w:rFonts w:ascii="Roboto" w:hAnsi="Roboto"/>
          <w:color w:val="666666"/>
        </w:rPr>
        <w:br/>
      </w:r>
      <w:r>
        <w:rPr>
          <w:rStyle w:val="a3"/>
          <w:rFonts w:ascii="Roboto" w:hAnsi="Roboto"/>
          <w:color w:val="666666"/>
          <w:shd w:val="clear" w:color="auto" w:fill="FFFFFF"/>
        </w:rPr>
        <w:t>4)</w:t>
      </w:r>
      <w:r>
        <w:rPr>
          <w:rFonts w:ascii="Roboto" w:hAnsi="Roboto"/>
          <w:color w:val="666666"/>
          <w:shd w:val="clear" w:color="auto" w:fill="FFFFFF"/>
        </w:rPr>
        <w:t> обустройство контейнерных площадок и мест складирования твердых коммунальных</w:t>
      </w:r>
      <w:r>
        <w:rPr>
          <w:rFonts w:ascii="Roboto" w:hAnsi="Roboto"/>
          <w:color w:val="666666"/>
        </w:rPr>
        <w:br/>
      </w:r>
      <w:r>
        <w:rPr>
          <w:rFonts w:ascii="Roboto" w:hAnsi="Roboto"/>
          <w:color w:val="666666"/>
          <w:shd w:val="clear" w:color="auto" w:fill="FFFFFF"/>
        </w:rPr>
        <w:t>отходов;</w:t>
      </w:r>
      <w:r>
        <w:rPr>
          <w:rFonts w:ascii="Roboto" w:hAnsi="Roboto"/>
          <w:color w:val="666666"/>
        </w:rPr>
        <w:br/>
      </w:r>
      <w:r>
        <w:rPr>
          <w:rStyle w:val="a3"/>
          <w:rFonts w:ascii="Roboto" w:hAnsi="Roboto"/>
          <w:color w:val="666666"/>
          <w:shd w:val="clear" w:color="auto" w:fill="FFFFFF"/>
        </w:rPr>
        <w:t>5)</w:t>
      </w:r>
      <w:r>
        <w:rPr>
          <w:rFonts w:ascii="Roboto" w:hAnsi="Roboto"/>
          <w:color w:val="666666"/>
          <w:shd w:val="clear" w:color="auto" w:fill="FFFFFF"/>
        </w:rPr>
        <w:t> строительство и ремонт систем электро-, тепло-, водоснабжения и водоотведения;</w:t>
      </w:r>
      <w:r>
        <w:rPr>
          <w:rFonts w:ascii="Roboto" w:hAnsi="Roboto"/>
          <w:color w:val="666666"/>
        </w:rPr>
        <w:br/>
      </w:r>
      <w:r>
        <w:rPr>
          <w:rStyle w:val="a3"/>
          <w:rFonts w:ascii="Roboto" w:hAnsi="Roboto"/>
          <w:color w:val="666666"/>
          <w:shd w:val="clear" w:color="auto" w:fill="FFFFFF"/>
        </w:rPr>
        <w:t>6)</w:t>
      </w:r>
      <w:r>
        <w:rPr>
          <w:rFonts w:ascii="Roboto" w:hAnsi="Roboto"/>
          <w:color w:val="666666"/>
          <w:shd w:val="clear" w:color="auto" w:fill="FFFFFF"/>
        </w:rPr>
        <w:t> строительство и ремонт автомобильных дорог местного значения в границах населенных</w:t>
      </w:r>
      <w:r>
        <w:rPr>
          <w:rFonts w:ascii="Roboto" w:hAnsi="Roboto"/>
          <w:color w:val="666666"/>
        </w:rPr>
        <w:br/>
      </w:r>
      <w:r>
        <w:rPr>
          <w:rFonts w:ascii="Roboto" w:hAnsi="Roboto"/>
          <w:color w:val="666666"/>
          <w:shd w:val="clear" w:color="auto" w:fill="FFFFFF"/>
        </w:rPr>
        <w:t>пунктов;</w:t>
      </w:r>
      <w:r>
        <w:rPr>
          <w:rFonts w:ascii="Roboto" w:hAnsi="Roboto"/>
          <w:color w:val="666666"/>
        </w:rPr>
        <w:br/>
      </w:r>
      <w:r>
        <w:rPr>
          <w:rStyle w:val="a3"/>
          <w:rFonts w:ascii="Roboto" w:hAnsi="Roboto"/>
          <w:color w:val="666666"/>
          <w:shd w:val="clear" w:color="auto" w:fill="FFFFFF"/>
        </w:rPr>
        <w:t>7)</w:t>
      </w:r>
      <w:r>
        <w:rPr>
          <w:rFonts w:ascii="Roboto" w:hAnsi="Roboto"/>
          <w:color w:val="666666"/>
          <w:shd w:val="clear" w:color="auto" w:fill="FFFFFF"/>
        </w:rPr>
        <w:t> содержание объектов культурного наследия (памятников);</w:t>
      </w:r>
      <w:r>
        <w:rPr>
          <w:rFonts w:ascii="Roboto" w:hAnsi="Roboto"/>
          <w:color w:val="666666"/>
        </w:rPr>
        <w:br/>
      </w:r>
      <w:r>
        <w:rPr>
          <w:rStyle w:val="a3"/>
          <w:rFonts w:ascii="Roboto" w:hAnsi="Roboto"/>
          <w:color w:val="666666"/>
          <w:shd w:val="clear" w:color="auto" w:fill="FFFFFF"/>
        </w:rPr>
        <w:t>8)</w:t>
      </w:r>
      <w:r>
        <w:rPr>
          <w:rFonts w:ascii="Roboto" w:hAnsi="Roboto"/>
          <w:color w:val="666666"/>
          <w:shd w:val="clear" w:color="auto" w:fill="FFFFFF"/>
        </w:rPr>
        <w:t> развитие культуры и проведение культурно-массовых мероприятий;</w:t>
      </w:r>
      <w:r>
        <w:rPr>
          <w:rFonts w:ascii="Roboto" w:hAnsi="Roboto"/>
          <w:color w:val="666666"/>
        </w:rPr>
        <w:br/>
      </w:r>
      <w:r>
        <w:rPr>
          <w:rStyle w:val="a3"/>
          <w:rFonts w:ascii="Roboto" w:hAnsi="Roboto"/>
          <w:color w:val="666666"/>
          <w:shd w:val="clear" w:color="auto" w:fill="FFFFFF"/>
        </w:rPr>
        <w:t>9)</w:t>
      </w:r>
      <w:r>
        <w:rPr>
          <w:rFonts w:ascii="Roboto" w:hAnsi="Roboto"/>
          <w:color w:val="666666"/>
          <w:shd w:val="clear" w:color="auto" w:fill="FFFFFF"/>
        </w:rPr>
        <w:t> сохранение традиционного образа жизни народов Карачаево-Черкесии;</w:t>
      </w:r>
      <w:r>
        <w:rPr>
          <w:rFonts w:ascii="Roboto" w:hAnsi="Roboto"/>
          <w:color w:val="666666"/>
        </w:rPr>
        <w:br/>
      </w:r>
      <w:r>
        <w:rPr>
          <w:rStyle w:val="a3"/>
          <w:rFonts w:ascii="Roboto" w:hAnsi="Roboto"/>
          <w:color w:val="666666"/>
          <w:shd w:val="clear" w:color="auto" w:fill="FFFFFF"/>
        </w:rPr>
        <w:t>10)</w:t>
      </w:r>
      <w:r>
        <w:rPr>
          <w:rFonts w:ascii="Roboto" w:hAnsi="Roboto"/>
          <w:color w:val="666666"/>
          <w:shd w:val="clear" w:color="auto" w:fill="FFFFFF"/>
        </w:rPr>
        <w:t> пропаганда физической культуры, спорта и здорового образа жизни.</w:t>
      </w:r>
    </w:p>
    <w:p w:rsidR="00012300" w:rsidRDefault="00012300">
      <w:r w:rsidRPr="00012300">
        <w:rPr>
          <w:noProof/>
          <w:lang w:eastAsia="ru-RU"/>
        </w:rPr>
        <w:drawing>
          <wp:inline distT="0" distB="0" distL="0" distR="0">
            <wp:extent cx="5810250" cy="3619500"/>
            <wp:effectExtent l="0" t="0" r="0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2300" w:rsidRDefault="00012300"/>
    <w:p w:rsidR="00012300" w:rsidRDefault="00012300"/>
    <w:p w:rsidR="00012300" w:rsidRDefault="00012300"/>
    <w:p w:rsidR="00012300" w:rsidRDefault="00012300"/>
    <w:p w:rsidR="00012300" w:rsidRDefault="00012300"/>
    <w:p w:rsidR="00012300" w:rsidRDefault="00012300"/>
    <w:p w:rsidR="00012300" w:rsidRDefault="00012300"/>
    <w:p w:rsidR="00012300" w:rsidRDefault="00012300"/>
    <w:p w:rsidR="00012300" w:rsidRDefault="00012300"/>
    <w:p w:rsidR="00012300" w:rsidRDefault="00012300"/>
    <w:p w:rsidR="00012300" w:rsidRDefault="00012300"/>
    <w:p w:rsidR="00012300" w:rsidRDefault="00012300"/>
    <w:sectPr w:rsidR="0001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BE"/>
    <w:rsid w:val="00012300"/>
    <w:rsid w:val="003644F9"/>
    <w:rsid w:val="004F176E"/>
    <w:rsid w:val="007B14BE"/>
    <w:rsid w:val="00C4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2B4F"/>
  <w15:chartTrackingRefBased/>
  <w15:docId w15:val="{A46C9DDC-C5E0-42E2-A65D-37526B58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2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2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2024-03-04T12:36:00Z</dcterms:created>
  <dcterms:modified xsi:type="dcterms:W3CDTF">2024-03-04T13:06:00Z</dcterms:modified>
</cp:coreProperties>
</file>