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FF" w:rsidRDefault="005615FF">
      <w:r>
        <w:t xml:space="preserve">О внесении изменения в статью 11 Закона Карачаево-Черкесской Республики «О развитии малого и среднего предпринимательства в Карачаево-Черкесской Республике» </w:t>
      </w:r>
    </w:p>
    <w:p w:rsidR="005615FF" w:rsidRDefault="005615FF">
      <w:r>
        <w:t xml:space="preserve">= Принят Народным Собранием (Парламентом) Карачаево-Черкесской Республики 02 июня 2023 г. Статья 1 Внести в статью 11 Закона Карачаево-Черкесской Республики от 25 июля. 2008 г. № 58-Р3 «О развитии малого и среднего предпринимательства в Карачаево-Черкесской Республике» (в редакции законов Карачаево-Черкесской Республики от 09 декабря 2010 г. № 74-Р3З, от 05 июля 2011 г. № 34-РЗ, от 31 декабря 2015 г. № 113-Р3, от 01 июня 2016г. `№ 30-Р3; от 27 марта 2020 г. № 18-РЗ, от 28 декабря 2020 г. № 104-РЗ, от 07 июля `2021 г. № 55-Р3) изменение, изложив часть 1 в следующей редакции: </w:t>
      </w:r>
    </w:p>
    <w:p w:rsidR="005615FF" w:rsidRDefault="005615FF">
      <w:r>
        <w:t>| «1. Поддержка субъектов ‘малого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</w:t>
      </w:r>
      <w:r w:rsidR="004E1F73">
        <w:t>с</w:t>
      </w:r>
      <w:bookmarkStart w:id="0" w:name="_GoBack"/>
      <w:bookmarkEnd w:id="0"/>
      <w:r>
        <w:t xml:space="preserve">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</w:t>
      </w:r>
    </w:p>
    <w:p w:rsidR="005615FF" w:rsidRDefault="005615FF">
      <w:r>
        <w:t xml:space="preserve">2 поддержку субъектов малого и среднего предпринимательства, осуществляющих внешнеэкономическую деятельность, поддержку субъектов малого и среднего — предпринимательства, осуществляющих сельскохозяйственную деятельность, поддержку участников программ </w:t>
      </w:r>
      <w:proofErr w:type="gramStart"/>
      <w:r>
        <w:t>развития .</w:t>
      </w:r>
      <w:proofErr w:type="gramEnd"/>
      <w:r>
        <w:t xml:space="preserve"> поставщиков (исполнителей, подрядчиков), реализуемых в соответствии с федеральным и республиканским законодательством.». </w:t>
      </w:r>
    </w:p>
    <w:p w:rsidR="00B91496" w:rsidRDefault="005615FF">
      <w:r>
        <w:t xml:space="preserve">Статья 2 Настоящий Закон вступает в силу со дня его официального опубликования. УПРАВЛЕНИЕ Глава ДОКУМЕНТАЦИОННОГ Карачаево-Черкесской ОБЕСПЕЧЕНИЯ | Республики Р.Б. </w:t>
      </w:r>
      <w:proofErr w:type="spellStart"/>
      <w:r>
        <w:t>Темрезов</w:t>
      </w:r>
      <w:proofErr w:type="spellEnd"/>
      <w:r>
        <w:t xml:space="preserve"> город Черкесск Дом Правительства 13 июня 2023 г. ‚ № 27-РЗ</w:t>
      </w:r>
    </w:p>
    <w:sectPr w:rsidR="00B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9"/>
    <w:rsid w:val="00385C29"/>
    <w:rsid w:val="004E1F73"/>
    <w:rsid w:val="005615FF"/>
    <w:rsid w:val="00B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345F"/>
  <w15:chartTrackingRefBased/>
  <w15:docId w15:val="{C0799059-1193-4ED8-B24A-6FC2D83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5</cp:revision>
  <dcterms:created xsi:type="dcterms:W3CDTF">2024-03-19T09:57:00Z</dcterms:created>
  <dcterms:modified xsi:type="dcterms:W3CDTF">2024-05-17T09:35:00Z</dcterms:modified>
</cp:coreProperties>
</file>